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87" w:rsidRDefault="003330B7" w:rsidP="003330B7">
      <w:pPr>
        <w:pStyle w:val="Heading1"/>
      </w:pPr>
      <w:r>
        <w:t xml:space="preserve">How </w:t>
      </w:r>
      <w:proofErr w:type="gramStart"/>
      <w:r>
        <w:t>To</w:t>
      </w:r>
      <w:proofErr w:type="gramEnd"/>
      <w:r>
        <w:t xml:space="preserve"> Add Language Files To The Green’s Test Platform (GTP)</w:t>
      </w:r>
    </w:p>
    <w:p w:rsidR="003330B7" w:rsidRPr="003330B7" w:rsidRDefault="003330B7" w:rsidP="003330B7"/>
    <w:p w:rsidR="003330B7" w:rsidRDefault="003330B7" w:rsidP="003330B7">
      <w:r>
        <w:rPr>
          <w:b/>
          <w:sz w:val="28"/>
          <w:szCs w:val="28"/>
        </w:rPr>
        <w:t>CONTACT INFO</w:t>
      </w:r>
      <w:r>
        <w:rPr>
          <w:b/>
          <w:sz w:val="28"/>
          <w:szCs w:val="28"/>
        </w:rPr>
        <w:br/>
      </w:r>
      <w:r>
        <w:rPr>
          <w:rFonts w:cs="Calibri"/>
          <w:sz w:val="20"/>
          <w:szCs w:val="20"/>
        </w:rPr>
        <w:t>International</w:t>
      </w:r>
      <w:r w:rsidRPr="00576168">
        <w:rPr>
          <w:rFonts w:cs="Calibri"/>
          <w:sz w:val="20"/>
          <w:szCs w:val="20"/>
        </w:rPr>
        <w:t>: +1 (236) 420-4351</w:t>
      </w:r>
      <w:r>
        <w:rPr>
          <w:rFonts w:cs="Calibri"/>
          <w:sz w:val="20"/>
          <w:szCs w:val="20"/>
        </w:rPr>
        <w:br/>
        <w:t xml:space="preserve">Toll Free: </w:t>
      </w:r>
      <w:r w:rsidRPr="00576168">
        <w:rPr>
          <w:rFonts w:cs="Calibri"/>
          <w:sz w:val="20"/>
          <w:szCs w:val="20"/>
        </w:rPr>
        <w:t>1 (844) 889-4538 (US &amp; Canada</w:t>
      </w:r>
      <w:proofErr w:type="gramStart"/>
      <w:r w:rsidRPr="00576168">
        <w:rPr>
          <w:rFonts w:cs="Calibri"/>
          <w:sz w:val="20"/>
          <w:szCs w:val="20"/>
        </w:rPr>
        <w:t>)</w:t>
      </w:r>
      <w:proofErr w:type="gramEnd"/>
      <w:r w:rsidRPr="00576168">
        <w:rPr>
          <w:rFonts w:cs="Calibri"/>
          <w:sz w:val="20"/>
          <w:szCs w:val="20"/>
        </w:rPr>
        <w:br/>
        <w:t>Fax: +1 (236) 420-4981</w:t>
      </w:r>
      <w:r w:rsidRPr="00576168">
        <w:rPr>
          <w:rFonts w:cs="Calibri"/>
          <w:sz w:val="20"/>
          <w:szCs w:val="20"/>
        </w:rPr>
        <w:br/>
      </w:r>
      <w:hyperlink r:id="rId6" w:tgtFrame="_blank" w:history="1">
        <w:r w:rsidRPr="00576168">
          <w:rPr>
            <w:rStyle w:val="Hyperlink"/>
            <w:rFonts w:cs="Calibri"/>
            <w:sz w:val="20"/>
            <w:szCs w:val="20"/>
          </w:rPr>
          <w:t xml:space="preserve">GreensPublishing@gmail.com </w:t>
        </w:r>
      </w:hyperlink>
      <w:r w:rsidRPr="00576168">
        <w:rPr>
          <w:rFonts w:cs="Calibri"/>
        </w:rPr>
        <w:br/>
      </w:r>
      <w:hyperlink r:id="rId7" w:tgtFrame="_blank" w:history="1">
        <w:r w:rsidRPr="00576168">
          <w:rPr>
            <w:rStyle w:val="Hyperlink"/>
            <w:rFonts w:cs="Calibri"/>
            <w:sz w:val="20"/>
            <w:szCs w:val="20"/>
          </w:rPr>
          <w:t>GreensPublishing.com</w:t>
        </w:r>
      </w:hyperlink>
    </w:p>
    <w:p w:rsidR="003330B7" w:rsidRDefault="003330B7" w:rsidP="003330B7">
      <w:pPr>
        <w:rPr>
          <w:b/>
          <w:sz w:val="28"/>
          <w:szCs w:val="28"/>
        </w:rPr>
      </w:pPr>
    </w:p>
    <w:p w:rsidR="003330B7" w:rsidRPr="00B32C70" w:rsidRDefault="003330B7" w:rsidP="003330B7">
      <w:pPr>
        <w:rPr>
          <w:b/>
          <w:sz w:val="28"/>
          <w:szCs w:val="28"/>
        </w:rPr>
      </w:pPr>
      <w:r w:rsidRPr="00B32C70">
        <w:rPr>
          <w:b/>
          <w:sz w:val="28"/>
          <w:szCs w:val="28"/>
        </w:rPr>
        <w:t>FIRST, LOGIN TO THE SUPPORT SECTION OF OUR WEBSITE</w:t>
      </w:r>
    </w:p>
    <w:p w:rsidR="003330B7" w:rsidRDefault="003330B7" w:rsidP="003330B7">
      <w:pPr>
        <w:pStyle w:val="ListParagraph"/>
        <w:numPr>
          <w:ilvl w:val="0"/>
          <w:numId w:val="2"/>
        </w:numPr>
      </w:pPr>
      <w:r>
        <w:t xml:space="preserve">Go to </w:t>
      </w:r>
      <w:hyperlink r:id="rId8" w:history="1">
        <w:r w:rsidRPr="00736638">
          <w:rPr>
            <w:rStyle w:val="Hyperlink"/>
          </w:rPr>
          <w:t>www.greenspublishing.com</w:t>
        </w:r>
      </w:hyperlink>
    </w:p>
    <w:p w:rsidR="003330B7" w:rsidRDefault="003330B7" w:rsidP="003330B7">
      <w:pPr>
        <w:pStyle w:val="ListParagraph"/>
        <w:numPr>
          <w:ilvl w:val="0"/>
          <w:numId w:val="2"/>
        </w:numPr>
      </w:pPr>
      <w:r>
        <w:t>Click on “Support” from the top menu bar</w:t>
      </w:r>
    </w:p>
    <w:p w:rsidR="003330B7" w:rsidRDefault="003330B7" w:rsidP="003330B7">
      <w:pPr>
        <w:pStyle w:val="ListParagraph"/>
        <w:numPr>
          <w:ilvl w:val="0"/>
          <w:numId w:val="2"/>
        </w:numPr>
      </w:pPr>
      <w:r>
        <w:t xml:space="preserve">Enter your email address and </w:t>
      </w:r>
      <w:r w:rsidR="00697062">
        <w:t>contact us for the password</w:t>
      </w:r>
    </w:p>
    <w:p w:rsidR="003330B7" w:rsidRDefault="003330B7" w:rsidP="003330B7">
      <w:pPr>
        <w:pStyle w:val="ListParagraph"/>
        <w:numPr>
          <w:ilvl w:val="0"/>
          <w:numId w:val="2"/>
        </w:numPr>
      </w:pPr>
      <w:r>
        <w:t>Click on “Login” and then click “Continue”</w:t>
      </w:r>
    </w:p>
    <w:p w:rsidR="003330B7" w:rsidRDefault="003330B7" w:rsidP="0070613C">
      <w:pPr>
        <w:pStyle w:val="ListParagraph"/>
        <w:numPr>
          <w:ilvl w:val="0"/>
          <w:numId w:val="2"/>
        </w:numPr>
      </w:pPr>
      <w:r>
        <w:t>Right click on the desired language file(s) and choose “Save As”, “Save Target As” or “Save Link As” and save these files to a known folder (i.e. Desktop or Downloads folder)</w:t>
      </w:r>
      <w:r w:rsidR="0070613C">
        <w:br/>
      </w:r>
      <w:r w:rsidR="0070613C" w:rsidRPr="0070613C">
        <w:rPr>
          <w:noProof/>
        </w:rPr>
        <w:drawing>
          <wp:inline distT="0" distB="0" distL="0" distR="0" wp14:anchorId="7C7B332E" wp14:editId="213C9D6F">
            <wp:extent cx="5943600" cy="3011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011170"/>
                    </a:xfrm>
                    <a:prstGeom prst="rect">
                      <a:avLst/>
                    </a:prstGeom>
                  </pic:spPr>
                </pic:pic>
              </a:graphicData>
            </a:graphic>
          </wp:inline>
        </w:drawing>
      </w:r>
    </w:p>
    <w:p w:rsidR="003117EB" w:rsidRDefault="0070613C" w:rsidP="00D018F6">
      <w:pPr>
        <w:pStyle w:val="ListParagraph"/>
        <w:numPr>
          <w:ilvl w:val="2"/>
          <w:numId w:val="2"/>
        </w:numPr>
      </w:pPr>
      <w:r>
        <w:t xml:space="preserve">English, French, German and Spanish are included automatically.  If you need to add them again for some reason, then scroll down and click on Additional </w:t>
      </w:r>
      <w:r>
        <w:lastRenderedPageBreak/>
        <w:t>Resources.  You can also download the experimental English Form Two</w:t>
      </w:r>
      <w:r w:rsidR="003117EB">
        <w:br/>
      </w:r>
      <w:r w:rsidR="00D018F6" w:rsidRPr="00D018F6">
        <w:drawing>
          <wp:inline distT="0" distB="0" distL="0" distR="0" wp14:anchorId="715E7497" wp14:editId="4FABC5BB">
            <wp:extent cx="4344006" cy="152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44006" cy="1524213"/>
                    </a:xfrm>
                    <a:prstGeom prst="rect">
                      <a:avLst/>
                    </a:prstGeom>
                  </pic:spPr>
                </pic:pic>
              </a:graphicData>
            </a:graphic>
          </wp:inline>
        </w:drawing>
      </w:r>
    </w:p>
    <w:p w:rsidR="00D018F6" w:rsidRDefault="00D018F6" w:rsidP="00D018F6">
      <w:pPr>
        <w:pStyle w:val="ListParagraph"/>
        <w:numPr>
          <w:ilvl w:val="2"/>
          <w:numId w:val="2"/>
        </w:numPr>
      </w:pPr>
      <w:r>
        <w:t>If you’re told to use earlier versions of the language files, you can scroll near the bottom of the page to these sections:</w:t>
      </w:r>
      <w:bookmarkStart w:id="0" w:name="_GoBack"/>
      <w:bookmarkEnd w:id="0"/>
      <w:r>
        <w:br/>
      </w:r>
      <w:r w:rsidRPr="00D018F6">
        <w:drawing>
          <wp:inline distT="0" distB="0" distL="0" distR="0" wp14:anchorId="451D0E7F" wp14:editId="06C20910">
            <wp:extent cx="3696216" cy="65731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96216" cy="657317"/>
                    </a:xfrm>
                    <a:prstGeom prst="rect">
                      <a:avLst/>
                    </a:prstGeom>
                  </pic:spPr>
                </pic:pic>
              </a:graphicData>
            </a:graphic>
          </wp:inline>
        </w:drawing>
      </w:r>
    </w:p>
    <w:p w:rsidR="003330B7" w:rsidRDefault="003330B7" w:rsidP="003330B7">
      <w:pPr>
        <w:pStyle w:val="ListParagraph"/>
        <w:numPr>
          <w:ilvl w:val="0"/>
          <w:numId w:val="2"/>
        </w:numPr>
      </w:pPr>
      <w:r>
        <w:t>Open the GTP program by double-clicking on the Green’s Test Platform icon from your desktop</w:t>
      </w:r>
    </w:p>
    <w:p w:rsidR="003330B7" w:rsidRDefault="003330B7" w:rsidP="003330B7">
      <w:pPr>
        <w:pStyle w:val="ListParagraph"/>
        <w:numPr>
          <w:ilvl w:val="0"/>
          <w:numId w:val="2"/>
        </w:numPr>
      </w:pPr>
      <w:r>
        <w:t>Enter your password and click OK</w:t>
      </w:r>
    </w:p>
    <w:p w:rsidR="003330B7" w:rsidRDefault="003330B7" w:rsidP="003330B7">
      <w:pPr>
        <w:pStyle w:val="ListParagraph"/>
        <w:numPr>
          <w:ilvl w:val="0"/>
          <w:numId w:val="2"/>
        </w:numPr>
      </w:pPr>
      <w:r>
        <w:t xml:space="preserve">From the menu at the top, click on Options </w:t>
      </w:r>
      <w:r>
        <w:sym w:font="Wingdings" w:char="F0E0"/>
      </w:r>
      <w:r>
        <w:t xml:space="preserve"> Add Languages</w:t>
      </w:r>
    </w:p>
    <w:p w:rsidR="003330B7" w:rsidRDefault="003330B7" w:rsidP="003330B7">
      <w:pPr>
        <w:pStyle w:val="ListParagraph"/>
        <w:ind w:left="1440"/>
      </w:pPr>
      <w:r>
        <w:rPr>
          <w:noProof/>
        </w:rPr>
        <w:drawing>
          <wp:inline distT="0" distB="0" distL="0" distR="0" wp14:anchorId="7ABC6098" wp14:editId="27D2B31D">
            <wp:extent cx="4242435" cy="2552065"/>
            <wp:effectExtent l="0" t="0" r="571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435" cy="2552065"/>
                    </a:xfrm>
                    <a:prstGeom prst="rect">
                      <a:avLst/>
                    </a:prstGeom>
                    <a:noFill/>
                    <a:ln>
                      <a:noFill/>
                    </a:ln>
                  </pic:spPr>
                </pic:pic>
              </a:graphicData>
            </a:graphic>
          </wp:inline>
        </w:drawing>
      </w:r>
    </w:p>
    <w:p w:rsidR="003330B7" w:rsidRPr="003330B7" w:rsidRDefault="003330B7" w:rsidP="00945A83">
      <w:pPr>
        <w:pStyle w:val="ListParagraph"/>
        <w:rPr>
          <w:noProof/>
        </w:rPr>
      </w:pPr>
      <w:r>
        <w:rPr>
          <w:noProof/>
        </w:rPr>
        <w:t xml:space="preserve">Click on “Browse”.  In the new window that appears, browse to the folder where you saved the language files as described above.  You can hold the CTRL Key on your keyboard to select multiple files at once.   Then click the “Open” button.  The files will begin unzipping.  </w:t>
      </w:r>
      <w:r w:rsidR="009B0033">
        <w:rPr>
          <w:noProof/>
        </w:rPr>
        <w:t>Once each language is added, a message will pop up saying they’ve been added successfully.</w:t>
      </w:r>
    </w:p>
    <w:sectPr w:rsidR="003330B7" w:rsidRPr="0033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899"/>
    <w:multiLevelType w:val="hybridMultilevel"/>
    <w:tmpl w:val="F6BE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219D1"/>
    <w:multiLevelType w:val="hybridMultilevel"/>
    <w:tmpl w:val="43022286"/>
    <w:lvl w:ilvl="0" w:tplc="FCB8B3E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B7"/>
    <w:rsid w:val="001A6828"/>
    <w:rsid w:val="003117EB"/>
    <w:rsid w:val="003330B7"/>
    <w:rsid w:val="00417587"/>
    <w:rsid w:val="00697062"/>
    <w:rsid w:val="0070613C"/>
    <w:rsid w:val="00945A83"/>
    <w:rsid w:val="009B0033"/>
    <w:rsid w:val="00AD22C7"/>
    <w:rsid w:val="00D0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30B7"/>
    <w:pPr>
      <w:ind w:left="720"/>
      <w:contextualSpacing/>
    </w:pPr>
  </w:style>
  <w:style w:type="character" w:styleId="Hyperlink">
    <w:name w:val="Hyperlink"/>
    <w:basedOn w:val="DefaultParagraphFont"/>
    <w:uiPriority w:val="99"/>
    <w:unhideWhenUsed/>
    <w:rsid w:val="003330B7"/>
    <w:rPr>
      <w:color w:val="0000FF" w:themeColor="hyperlink"/>
      <w:u w:val="single"/>
    </w:rPr>
  </w:style>
  <w:style w:type="paragraph" w:styleId="BalloonText">
    <w:name w:val="Balloon Text"/>
    <w:basedOn w:val="Normal"/>
    <w:link w:val="BalloonTextChar"/>
    <w:uiPriority w:val="99"/>
    <w:semiHidden/>
    <w:unhideWhenUsed/>
    <w:rsid w:val="0033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30B7"/>
    <w:pPr>
      <w:ind w:left="720"/>
      <w:contextualSpacing/>
    </w:pPr>
  </w:style>
  <w:style w:type="character" w:styleId="Hyperlink">
    <w:name w:val="Hyperlink"/>
    <w:basedOn w:val="DefaultParagraphFont"/>
    <w:uiPriority w:val="99"/>
    <w:unhideWhenUsed/>
    <w:rsid w:val="003330B7"/>
    <w:rPr>
      <w:color w:val="0000FF" w:themeColor="hyperlink"/>
      <w:u w:val="single"/>
    </w:rPr>
  </w:style>
  <w:style w:type="paragraph" w:styleId="BalloonText">
    <w:name w:val="Balloon Text"/>
    <w:basedOn w:val="Normal"/>
    <w:link w:val="BalloonTextChar"/>
    <w:uiPriority w:val="99"/>
    <w:semiHidden/>
    <w:unhideWhenUsed/>
    <w:rsid w:val="0033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publish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dmemorytest.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hermary@gmail.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Hermary</dc:creator>
  <cp:lastModifiedBy>John Hermary</cp:lastModifiedBy>
  <cp:revision>3</cp:revision>
  <dcterms:created xsi:type="dcterms:W3CDTF">2020-04-27T18:48:00Z</dcterms:created>
  <dcterms:modified xsi:type="dcterms:W3CDTF">2020-07-14T20:18:00Z</dcterms:modified>
</cp:coreProperties>
</file>